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1BC" w:rsidRDefault="00A341BC" w:rsidP="00A341BC">
      <w:pPr>
        <w:widowControl/>
        <w:autoSpaceDE/>
        <w:adjustRightInd/>
        <w:ind w:left="5670" w:right="-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A341BC" w:rsidRDefault="00A341BC" w:rsidP="00A341BC">
      <w:pPr>
        <w:widowControl/>
        <w:autoSpaceDE/>
        <w:adjustRightInd/>
        <w:ind w:left="5670" w:right="-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41BC" w:rsidRDefault="00A341BC" w:rsidP="00A341BC">
      <w:pPr>
        <w:widowControl/>
        <w:autoSpaceDE/>
        <w:adjustRightInd/>
        <w:ind w:left="5670" w:right="-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A341BC" w:rsidRDefault="00A341BC" w:rsidP="00A341BC">
      <w:pPr>
        <w:widowControl/>
        <w:autoSpaceDE/>
        <w:adjustRightInd/>
        <w:ind w:left="5387" w:right="-1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главы Запорожского сельского поселения Темрюкского района</w:t>
      </w:r>
    </w:p>
    <w:p w:rsidR="00A341BC" w:rsidRDefault="00A84762" w:rsidP="00A84762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от 02.11.2015 №  514</w:t>
      </w:r>
    </w:p>
    <w:p w:rsidR="00A341BC" w:rsidRDefault="00A341BC" w:rsidP="00A341BC">
      <w:pPr>
        <w:rPr>
          <w:rFonts w:ascii="Times New Roman" w:hAnsi="Times New Roman" w:cs="Times New Roman"/>
          <w:sz w:val="28"/>
          <w:szCs w:val="28"/>
        </w:rPr>
      </w:pPr>
    </w:p>
    <w:p w:rsidR="00A341BC" w:rsidRDefault="00A341BC" w:rsidP="00A341BC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СТАВКИ </w:t>
      </w:r>
    </w:p>
    <w:p w:rsidR="00A341BC" w:rsidRDefault="00A341BC" w:rsidP="00A341BC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>арендной платы от кадастровой стоимости за земли населенных пунктов, находящиеся в муниципальной собственности Запорожского сельского поселения Темрюкского района</w:t>
      </w:r>
    </w:p>
    <w:p w:rsidR="00A341BC" w:rsidRDefault="00A341BC" w:rsidP="00A341BC">
      <w:pPr>
        <w:rPr>
          <w:rFonts w:ascii="Times New Roman" w:hAnsi="Times New Roman" w:cs="Times New Roman"/>
          <w:sz w:val="28"/>
          <w:szCs w:val="28"/>
        </w:rPr>
      </w:pPr>
    </w:p>
    <w:p w:rsidR="00A341BC" w:rsidRDefault="00A341BC" w:rsidP="00A341B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7809"/>
        <w:gridCol w:w="1121"/>
      </w:tblGrid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Разрешенное использование земельного участка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Ставка, %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3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Земельные участки, занятые жилищным фондом и объектами инженерной инфраструктуры жилищно-коммунального комплекса или приобретенные (предоставленные) для целей жилищного строительства (за исключением земельных участков, указанных в </w:t>
            </w:r>
            <w:hyperlink r:id="rId5" w:anchor="sub_202" w:history="1">
              <w:r w:rsidRPr="00A341BC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eastAsia="en-US"/>
                </w:rPr>
                <w:t>пунктах 2 - 4</w:t>
              </w:r>
            </w:hyperlink>
            <w:r w:rsidRPr="00A341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1" w:name="sub_202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bookmarkEnd w:id="1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Земельные участки с расположенными на них многоквартирными домами и (или) иными объектами недвижимости, строительство которых не завершено, в связи с невыполнением застройщиками своих обязательств перед участниками долевого строительства.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Ставка арендной платы применяется в течение 3 лет по истечении двенадцати месяцев со дня государственной регистрации заключенного по результатам торгов договора аренды земельного участка в отношении лиц, взявших на себя в установленном законодательством порядке обязательства по завершению строительства указанных объектов, либо с даты приобретения в аренду в установленном порядке по иным основаниям земельных участков лицами, взявшими на себя в установленном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законодательством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порядке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обязательства по завершению строительства указанных объектов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2" w:name="sub_203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bookmarkEnd w:id="2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Земельные участки, приобретенные (предоставленные) для целей жилищного строительства, за исключением земельных участков для индивидуального жилищного строительства в случае, если построенные на таких земельных участках 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истечении 3 лет с даты их предоставления объекты недвижимости не введены в эксплуатацию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0,6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3" w:name="sub_204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  <w:bookmarkEnd w:id="3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Земельные участки, приобретенные (предоставленные) для жилищного строительства, комплексного освоения в целях жилищного строительства в случаях, предусмотренных </w:t>
            </w:r>
            <w:hyperlink r:id="rId6" w:history="1">
              <w:r w:rsidRPr="00A341BC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eastAsia="en-US"/>
                </w:rPr>
                <w:t>пунктом 15 статьи 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Федерального закона от 25 октября 2001 года № 137-ФЗ «О введении в действие Земельного кодекса Российской Федерации», в случае неведения в эксплуатацию объектов недвижимости: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 истечении 2 лет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даты заключения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договора аренды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2,5</w:t>
            </w:r>
          </w:p>
        </w:tc>
      </w:tr>
      <w:tr w:rsidR="00A341BC" w:rsidTr="00A341BC"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 истечении 3 лет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даты заключения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договора аренды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5,0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4" w:name="sub_205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bookmarkEnd w:id="4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Земельные участки гаражей (индивидуальных и кооперативных) для хранения индивидуального автотранспорта. Земельные участки, предназначенные для хранения автотранспортных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 личных, семейных, домашних и иных нужд, не связанных с осуществлением предпринимательской деятельности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Земельные участки в составе зон сельскохозяйственного использования в населенных пунктах и используемые для сельскохозяйственного производства (за исключением земельных участков, указанных в </w:t>
            </w:r>
            <w:hyperlink r:id="rId7" w:anchor="sub_205" w:history="1">
              <w:r w:rsidRPr="00A341BC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eastAsia="en-US"/>
                </w:rPr>
                <w:t>пункте 5</w:t>
              </w:r>
            </w:hyperlink>
            <w:r w:rsidRPr="00A341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</w:t>
            </w:r>
          </w:p>
        </w:tc>
      </w:tr>
      <w:tr w:rsidR="00A341BC" w:rsidTr="00A341B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земельные участки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C" w:rsidRDefault="00A341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</w:t>
            </w:r>
          </w:p>
        </w:tc>
      </w:tr>
    </w:tbl>
    <w:p w:rsidR="00A341BC" w:rsidRDefault="00A341BC" w:rsidP="00A341BC">
      <w:pPr>
        <w:rPr>
          <w:rFonts w:ascii="Times New Roman" w:hAnsi="Times New Roman" w:cs="Times New Roman"/>
          <w:sz w:val="28"/>
          <w:szCs w:val="28"/>
        </w:rPr>
      </w:pPr>
    </w:p>
    <w:p w:rsidR="00A341BC" w:rsidRDefault="00A341BC" w:rsidP="00A341BC">
      <w:pPr>
        <w:rPr>
          <w:rFonts w:ascii="Times New Roman" w:hAnsi="Times New Roman" w:cs="Times New Roman"/>
          <w:sz w:val="28"/>
          <w:szCs w:val="28"/>
        </w:rPr>
      </w:pPr>
    </w:p>
    <w:p w:rsidR="00A341BC" w:rsidRDefault="00A341BC" w:rsidP="00A341BC">
      <w:pPr>
        <w:rPr>
          <w:rFonts w:ascii="Times New Roman" w:hAnsi="Times New Roman" w:cs="Times New Roman"/>
          <w:sz w:val="28"/>
          <w:szCs w:val="28"/>
        </w:rPr>
      </w:pPr>
    </w:p>
    <w:p w:rsidR="00A341BC" w:rsidRPr="00A341BC" w:rsidRDefault="00A341BC" w:rsidP="00A341B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341BC"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A341BC" w:rsidRPr="00A341BC" w:rsidRDefault="00A341BC" w:rsidP="00A341B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341BC">
        <w:rPr>
          <w:rFonts w:ascii="Times New Roman" w:hAnsi="Times New Roman" w:cs="Times New Roman"/>
          <w:sz w:val="28"/>
          <w:szCs w:val="28"/>
        </w:rPr>
        <w:t>архитектуры градостроительства</w:t>
      </w:r>
    </w:p>
    <w:p w:rsidR="00A341BC" w:rsidRPr="00A341BC" w:rsidRDefault="00A341BC" w:rsidP="00A341B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341BC">
        <w:rPr>
          <w:rFonts w:ascii="Times New Roman" w:hAnsi="Times New Roman" w:cs="Times New Roman"/>
          <w:sz w:val="28"/>
          <w:szCs w:val="28"/>
        </w:rPr>
        <w:t xml:space="preserve">и земельных отношений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341BC">
        <w:rPr>
          <w:rFonts w:ascii="Times New Roman" w:hAnsi="Times New Roman" w:cs="Times New Roman"/>
          <w:sz w:val="28"/>
          <w:szCs w:val="28"/>
        </w:rPr>
        <w:t>А.В. Вовк</w:t>
      </w:r>
    </w:p>
    <w:p w:rsidR="00A341BC" w:rsidRPr="00A341BC" w:rsidRDefault="00A341BC" w:rsidP="00A341BC"/>
    <w:p w:rsidR="00BC6506" w:rsidRDefault="00BC6506"/>
    <w:sectPr w:rsidR="00BC6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1B"/>
    <w:rsid w:val="00A341BC"/>
    <w:rsid w:val="00A84762"/>
    <w:rsid w:val="00BC6506"/>
    <w:rsid w:val="00E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41B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1B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341BC"/>
    <w:pPr>
      <w:ind w:firstLine="0"/>
    </w:pPr>
  </w:style>
  <w:style w:type="character" w:customStyle="1" w:styleId="a4">
    <w:name w:val="Цветовое выделение"/>
    <w:uiPriority w:val="99"/>
    <w:rsid w:val="00A341BC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A341BC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41B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1B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341BC"/>
    <w:pPr>
      <w:ind w:firstLine="0"/>
    </w:pPr>
  </w:style>
  <w:style w:type="character" w:customStyle="1" w:styleId="a4">
    <w:name w:val="Цветовое выделение"/>
    <w:uiPriority w:val="99"/>
    <w:rsid w:val="00A341BC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A341BC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Barkovskaya_T_V\AppData\Local\Temp\~NS6A522\&#1055;&#1086;&#1089;&#1090;&#1072;&#1085;&#1086;&#1074;&#1083;&#1077;&#1085;&#1080;&#1077;%20&#1075;&#1083;&#1072;&#1074;&#1099;%20&#1072;&#1076;&#1084;&#1080;&#1085;&#1080;&#1089;&#1090;&#1088;&#1072;&#1094;&#1080;&#1080;%20(&#1075;&#1091;&#1073;&#1077;&#1088;&#1085;&#1072;&#1090;&#1086;&#1088;&#1072;)%20&#1050;&#1088;&#1072;&#1089;&#1085;&#1086;&#1076;&#1072;&#1088;&#1089;&#1082;&#1086;.rt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24625.315/" TargetMode="External"/><Relationship Id="rId5" Type="http://schemas.openxmlformats.org/officeDocument/2006/relationships/hyperlink" Target="file:///C:\Users\Barkovskaya_T_V\AppData\Local\Temp\~NS6A522\&#1055;&#1086;&#1089;&#1090;&#1072;&#1085;&#1086;&#1074;&#1083;&#1077;&#1085;&#1080;&#1077;%20&#1075;&#1083;&#1072;&#1074;&#1099;%20&#1072;&#1076;&#1084;&#1080;&#1085;&#1080;&#1089;&#1090;&#1088;&#1072;&#1094;&#1080;&#1080;%20(&#1075;&#1091;&#1073;&#1077;&#1088;&#1085;&#1072;&#1090;&#1086;&#1088;&#1072;)%20&#1050;&#1088;&#1072;&#1089;&#1085;&#1086;&#1076;&#1072;&#1088;&#1089;&#1082;&#1086;.rt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2991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2015-10-30T04:37:00Z</dcterms:created>
  <dcterms:modified xsi:type="dcterms:W3CDTF">2015-11-06T10:38:00Z</dcterms:modified>
</cp:coreProperties>
</file>